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31F20"/>
        </w:rPr>
        <w:t>The</w:t>
      </w:r>
      <w:r>
        <w:rPr>
          <w:color w:val="231F20"/>
          <w:spacing w:val="-6"/>
        </w:rPr>
        <w:t> </w:t>
      </w:r>
      <w:r>
        <w:rPr>
          <w:color w:val="231F20"/>
        </w:rPr>
        <w:t>NEST:</w:t>
      </w:r>
      <w:r>
        <w:rPr>
          <w:color w:val="231F20"/>
          <w:spacing w:val="-6"/>
        </w:rPr>
        <w:t> </w:t>
      </w:r>
      <w:r>
        <w:rPr>
          <w:color w:val="231F20"/>
        </w:rPr>
        <w:t>Accessibility</w:t>
      </w:r>
      <w:r>
        <w:rPr>
          <w:color w:val="231F20"/>
          <w:spacing w:val="-6"/>
        </w:rPr>
        <w:t> </w:t>
      </w:r>
      <w:r>
        <w:rPr>
          <w:color w:val="231F20"/>
          <w:spacing w:val="-2"/>
        </w:rPr>
        <w:t>Overview</w:t>
      </w:r>
    </w:p>
    <w:p>
      <w:pPr>
        <w:spacing w:before="24"/>
        <w:ind w:left="132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Festival</w:t>
      </w:r>
      <w:r>
        <w:rPr>
          <w:b/>
          <w:color w:val="231F20"/>
          <w:spacing w:val="-8"/>
          <w:sz w:val="30"/>
        </w:rPr>
        <w:t> </w:t>
      </w:r>
      <w:r>
        <w:rPr>
          <w:b/>
          <w:color w:val="231F20"/>
          <w:sz w:val="30"/>
        </w:rPr>
        <w:t>House,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1398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Cartwright</w:t>
      </w:r>
      <w:r>
        <w:rPr>
          <w:b/>
          <w:color w:val="231F20"/>
          <w:spacing w:val="-6"/>
          <w:sz w:val="30"/>
        </w:rPr>
        <w:t> </w:t>
      </w:r>
      <w:r>
        <w:rPr>
          <w:b/>
          <w:color w:val="231F20"/>
          <w:sz w:val="30"/>
        </w:rPr>
        <w:t>St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3rd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Floor,</w:t>
      </w:r>
      <w:r>
        <w:rPr>
          <w:b/>
          <w:color w:val="231F20"/>
          <w:spacing w:val="-6"/>
          <w:sz w:val="30"/>
        </w:rPr>
        <w:t> </w:t>
      </w:r>
      <w:r>
        <w:rPr>
          <w:b/>
          <w:color w:val="231F20"/>
          <w:sz w:val="30"/>
        </w:rPr>
        <w:t>Vancouver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BC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V6H</w:t>
      </w:r>
      <w:r>
        <w:rPr>
          <w:b/>
          <w:color w:val="231F20"/>
          <w:spacing w:val="-5"/>
          <w:sz w:val="30"/>
        </w:rPr>
        <w:t> 3R8</w:t>
      </w:r>
    </w:p>
    <w:p>
      <w:pPr>
        <w:pStyle w:val="Heading1"/>
        <w:spacing w:before="215"/>
      </w:pPr>
      <w:r>
        <w:rPr>
          <w:color w:val="231F20"/>
          <w:spacing w:val="-2"/>
        </w:rPr>
        <w:t>Signage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Visible at front entrance and throughout </w:t>
      </w:r>
      <w:r>
        <w:rPr>
          <w:b/>
          <w:color w:val="231F20"/>
          <w:spacing w:val="-2"/>
          <w:sz w:val="32"/>
        </w:rPr>
        <w:t>stairwell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0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 </w:t>
      </w:r>
      <w:r>
        <w:rPr>
          <w:b/>
          <w:color w:val="231F20"/>
          <w:spacing w:val="-2"/>
          <w:sz w:val="32"/>
        </w:rPr>
        <w:t>braille</w:t>
      </w:r>
    </w:p>
    <w:p>
      <w:pPr>
        <w:pStyle w:val="Heading1"/>
        <w:spacing w:before="305"/>
      </w:pPr>
      <w:r>
        <w:rPr>
          <w:color w:val="231F20"/>
        </w:rPr>
        <w:t>Parking and </w:t>
      </w:r>
      <w:r>
        <w:rPr>
          <w:color w:val="231F20"/>
          <w:spacing w:val="-2"/>
        </w:rPr>
        <w:t>Transit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10" w:after="0"/>
        <w:ind w:left="500" w:right="608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1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spot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entrance;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backs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out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into traffic flow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1" w:after="0"/>
        <w:ind w:left="500" w:right="1020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1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spot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beside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building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room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exit vehicle on left, right, and rear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spaces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sloped</w:t>
      </w:r>
      <w:r>
        <w:rPr>
          <w:b/>
          <w:color w:val="231F20"/>
          <w:spacing w:val="-2"/>
          <w:sz w:val="32"/>
        </w:rPr>
        <w:t> ground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Bus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#50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stops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200m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pacing w:val="-2"/>
          <w:sz w:val="32"/>
        </w:rPr>
        <w:t>entrance</w:t>
      </w:r>
    </w:p>
    <w:p>
      <w:pPr>
        <w:pStyle w:val="Heading1"/>
        <w:spacing w:before="309"/>
      </w:pPr>
      <w:r>
        <w:rPr>
          <w:color w:val="231F20"/>
          <w:spacing w:val="-2"/>
        </w:rPr>
        <w:t>Exterior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9" w:after="0"/>
        <w:ind w:left="500" w:right="1130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Main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scooter </w:t>
      </w:r>
      <w:r>
        <w:rPr>
          <w:b/>
          <w:color w:val="231F20"/>
          <w:spacing w:val="-2"/>
          <w:sz w:val="32"/>
        </w:rPr>
        <w:t>accessible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" w:after="0"/>
        <w:ind w:left="491" w:right="0" w:hanging="359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579119</wp:posOffset>
            </wp:positionH>
            <wp:positionV relativeFrom="paragraph">
              <wp:posOffset>418755</wp:posOffset>
            </wp:positionV>
            <wp:extent cx="1828799" cy="242805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242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Ground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an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incline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leading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up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to </w:t>
      </w:r>
      <w:r>
        <w:rPr>
          <w:b/>
          <w:color w:val="231F20"/>
          <w:spacing w:val="-4"/>
          <w:sz w:val="32"/>
        </w:rPr>
        <w:t>door</w:t>
      </w:r>
    </w:p>
    <w:p>
      <w:pPr>
        <w:pStyle w:val="BodyText"/>
        <w:spacing w:before="434"/>
      </w:pPr>
    </w:p>
    <w:p>
      <w:pPr>
        <w:pStyle w:val="BodyText"/>
        <w:ind w:left="3204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before="47"/>
        <w:ind w:left="3204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4"/>
          <w:sz w:val="28"/>
        </w:rPr>
        <w:t> </w:t>
      </w:r>
      <w:r>
        <w:rPr>
          <w:b/>
          <w:color w:val="231F20"/>
          <w:sz w:val="28"/>
        </w:rPr>
        <w:t>doors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of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1"/>
          <w:sz w:val="28"/>
        </w:rPr>
        <w:t> </w:t>
      </w:r>
      <w:r>
        <w:rPr>
          <w:b/>
          <w:color w:val="231F20"/>
          <w:spacing w:val="-2"/>
          <w:sz w:val="28"/>
        </w:rPr>
        <w:t>NEST.</w:t>
      </w:r>
    </w:p>
    <w:p>
      <w:pPr>
        <w:spacing w:after="0"/>
        <w:jc w:val="left"/>
        <w:rPr>
          <w:sz w:val="28"/>
        </w:rPr>
        <w:sectPr>
          <w:headerReference w:type="default" r:id="rId5"/>
          <w:type w:val="continuous"/>
          <w:pgSz w:w="12240" w:h="15840"/>
          <w:pgMar w:header="1008" w:footer="0" w:top="2160" w:bottom="280" w:left="780" w:right="980"/>
          <w:pgNumType w:start="1"/>
        </w:sectPr>
      </w:pPr>
    </w:p>
    <w:p>
      <w:pPr>
        <w:pStyle w:val="Heading1"/>
        <w:spacing w:before="87"/>
      </w:pPr>
      <w:r>
        <w:rPr>
          <w:color w:val="231F20"/>
          <w:spacing w:val="-2"/>
        </w:rPr>
        <w:t>Interior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9" w:after="0"/>
        <w:ind w:left="500" w:right="245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doorway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73”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wide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threshold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flush with floor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Doors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not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automatic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but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propped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pacing w:val="-4"/>
          <w:sz w:val="32"/>
        </w:rPr>
        <w:t>open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Venue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3rd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floor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pacing w:val="-2"/>
          <w:sz w:val="32"/>
        </w:rPr>
        <w:t>building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Access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by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elevator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or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2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flights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stairs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32”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high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pacing w:val="-2"/>
          <w:sz w:val="32"/>
        </w:rPr>
        <w:t>railing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19" w:after="0"/>
        <w:ind w:left="500" w:right="1191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(Elevator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makes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rattling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sounds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but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safe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inspected </w:t>
      </w:r>
      <w:r>
        <w:rPr>
          <w:b/>
          <w:color w:val="231F20"/>
          <w:spacing w:val="-2"/>
          <w:sz w:val="32"/>
        </w:rPr>
        <w:t>regularily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Hallways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42”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wide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narrowest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pacing w:val="-2"/>
          <w:sz w:val="32"/>
        </w:rPr>
        <w:t>point</w:t>
      </w:r>
    </w:p>
    <w:p>
      <w:pPr>
        <w:pStyle w:val="BodyText"/>
      </w:pPr>
    </w:p>
    <w:p>
      <w:pPr>
        <w:pStyle w:val="BodyText"/>
        <w:spacing w:before="243"/>
      </w:pPr>
    </w:p>
    <w:p>
      <w:pPr>
        <w:pStyle w:val="BodyText"/>
        <w:ind w:left="63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579120</wp:posOffset>
                </wp:positionH>
                <wp:positionV relativeFrom="paragraph">
                  <wp:posOffset>-504747</wp:posOffset>
                </wp:positionV>
                <wp:extent cx="1904364" cy="511746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1904364" cy="5117465"/>
                          <a:chExt cx="1904364" cy="511746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" y="0"/>
                            <a:ext cx="1903705" cy="2539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77760"/>
                            <a:ext cx="1903706" cy="2539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5.600006pt;margin-top:-39.743893pt;width:149.950pt;height:402.95pt;mso-position-horizontal-relative:page;mso-position-vertical-relative:paragraph;z-index:15729152" id="docshapegroup1" coordorigin="912,-795" coordsize="2999,8059">
                <v:shape style="position:absolute;left:913;top:-795;width:2998;height:4000" type="#_x0000_t75" id="docshape2" stroked="false">
                  <v:imagedata r:id="rId7" o:title=""/>
                </v:shape>
                <v:shape style="position:absolute;left:912;top:3264;width:2998;height:4000" type="#_x0000_t75" id="docshape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2545079</wp:posOffset>
                </wp:positionH>
                <wp:positionV relativeFrom="paragraph">
                  <wp:posOffset>-504747</wp:posOffset>
                </wp:positionV>
                <wp:extent cx="1903730" cy="5123180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1903730" cy="5123180"/>
                          <a:chExt cx="1903730" cy="5123180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704" cy="25396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83179"/>
                            <a:ext cx="1903704" cy="2539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0.399994pt;margin-top:-39.743893pt;width:149.9pt;height:403.4pt;mso-position-horizontal-relative:page;mso-position-vertical-relative:paragraph;z-index:15729664" id="docshapegroup4" coordorigin="4008,-795" coordsize="2998,8068">
                <v:shape style="position:absolute;left:4008;top:-795;width:2998;height:4000" type="#_x0000_t75" id="docshape5" stroked="false">
                  <v:imagedata r:id="rId9" o:title=""/>
                </v:shape>
                <v:shape style="position:absolute;left:4008;top:3273;width:2998;height:4000" type="#_x0000_t75" id="docshape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47"/>
        <w:ind w:left="6396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interior</w:t>
      </w:r>
      <w:r>
        <w:rPr>
          <w:b/>
          <w:color w:val="231F20"/>
          <w:spacing w:val="-14"/>
          <w:sz w:val="28"/>
        </w:rPr>
        <w:t> </w:t>
      </w:r>
      <w:r>
        <w:rPr>
          <w:b/>
          <w:color w:val="231F20"/>
          <w:sz w:val="28"/>
        </w:rPr>
        <w:t>blue doors to elevator.</w:t>
      </w:r>
    </w:p>
    <w:p>
      <w:pPr>
        <w:spacing w:line="273" w:lineRule="auto" w:before="1"/>
        <w:ind w:left="6396" w:right="167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2,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ground floor elevator to venue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9"/>
        <w:rPr>
          <w:sz w:val="28"/>
        </w:rPr>
      </w:pPr>
    </w:p>
    <w:p>
      <w:pPr>
        <w:pStyle w:val="BodyText"/>
        <w:ind w:left="6396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47"/>
        <w:ind w:left="6396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stairs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2"/>
          <w:sz w:val="28"/>
        </w:rPr>
        <w:t> </w:t>
      </w:r>
      <w:r>
        <w:rPr>
          <w:b/>
          <w:color w:val="231F20"/>
          <w:sz w:val="28"/>
        </w:rPr>
        <w:t>the </w:t>
      </w:r>
      <w:r>
        <w:rPr>
          <w:b/>
          <w:color w:val="231F20"/>
          <w:spacing w:val="-2"/>
          <w:sz w:val="28"/>
        </w:rPr>
        <w:t>theatre.</w:t>
      </w:r>
    </w:p>
    <w:p>
      <w:pPr>
        <w:spacing w:line="273" w:lineRule="auto" w:before="1"/>
        <w:ind w:left="6396" w:right="817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 number 2, indoor entrance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2"/>
          <w:sz w:val="28"/>
        </w:rPr>
        <w:t> </w:t>
      </w:r>
      <w:r>
        <w:rPr>
          <w:b/>
          <w:color w:val="231F20"/>
          <w:spacing w:val="-2"/>
          <w:sz w:val="28"/>
        </w:rPr>
        <w:t>theatre.</w:t>
      </w:r>
    </w:p>
    <w:p>
      <w:pPr>
        <w:spacing w:after="0" w:line="273" w:lineRule="auto"/>
        <w:jc w:val="left"/>
        <w:rPr>
          <w:sz w:val="28"/>
        </w:rPr>
        <w:sectPr>
          <w:pgSz w:w="12240" w:h="15840"/>
          <w:pgMar w:header="1008" w:footer="0" w:top="2160" w:bottom="280" w:left="780" w:right="980"/>
        </w:sectPr>
      </w:pPr>
    </w:p>
    <w:p>
      <w:pPr>
        <w:pStyle w:val="Heading1"/>
      </w:pPr>
      <w:r>
        <w:rPr>
          <w:color w:val="231F20"/>
          <w:spacing w:val="-2"/>
        </w:rPr>
        <w:t>Lighting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Halogen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LED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pacing w:val="-2"/>
          <w:sz w:val="32"/>
        </w:rPr>
        <w:t>lighting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19" w:after="0"/>
        <w:ind w:left="500" w:right="1574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Some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shows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may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use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strobe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lights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(Please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check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show </w:t>
      </w:r>
      <w:r>
        <w:rPr>
          <w:b/>
          <w:color w:val="231F20"/>
          <w:spacing w:val="-2"/>
          <w:sz w:val="32"/>
        </w:rPr>
        <w:t>description)</w:t>
      </w:r>
    </w:p>
    <w:p>
      <w:pPr>
        <w:pStyle w:val="Heading1"/>
        <w:spacing w:before="175"/>
      </w:pPr>
      <w:r>
        <w:rPr>
          <w:color w:val="231F20"/>
          <w:spacing w:val="-2"/>
        </w:rPr>
        <w:t>Stage/Backstage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0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Stage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fully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-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not</w:t>
      </w:r>
      <w:r>
        <w:rPr>
          <w:b/>
          <w:color w:val="231F20"/>
          <w:spacing w:val="-2"/>
          <w:sz w:val="32"/>
        </w:rPr>
        <w:t> raised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9" w:after="0"/>
        <w:ind w:left="491" w:right="0" w:hanging="359"/>
        <w:jc w:val="left"/>
        <w:rPr>
          <w:b/>
          <w:sz w:val="3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579119</wp:posOffset>
            </wp:positionH>
            <wp:positionV relativeFrom="paragraph">
              <wp:posOffset>566671</wp:posOffset>
            </wp:positionV>
            <wp:extent cx="3646677" cy="27432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67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32"/>
        </w:rPr>
        <w:t>Greenroom is </w:t>
      </w:r>
      <w:r>
        <w:rPr>
          <w:b/>
          <w:color w:val="231F20"/>
          <w:spacing w:val="-2"/>
          <w:sz w:val="32"/>
        </w:rPr>
        <w:t>8’x12’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BodyText"/>
        <w:ind w:left="6012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before="47"/>
        <w:ind w:left="6012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Stage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blackout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pacing w:val="-2"/>
          <w:sz w:val="28"/>
        </w:rPr>
        <w:t>curtains.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71"/>
        <w:rPr>
          <w:sz w:val="28"/>
        </w:rPr>
      </w:pPr>
    </w:p>
    <w:p>
      <w:pPr>
        <w:pStyle w:val="Heading1"/>
        <w:spacing w:before="0"/>
      </w:pPr>
      <w:r>
        <w:rPr>
          <w:color w:val="231F20"/>
          <w:spacing w:val="-2"/>
        </w:rPr>
        <w:t>Seating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Venue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z w:val="32"/>
        </w:rPr>
        <w:t>seating:</w:t>
      </w:r>
      <w:r>
        <w:rPr>
          <w:b/>
          <w:color w:val="231F20"/>
          <w:spacing w:val="-13"/>
          <w:sz w:val="32"/>
        </w:rPr>
        <w:t> </w:t>
      </w:r>
      <w:r>
        <w:rPr>
          <w:b/>
          <w:color w:val="231F20"/>
          <w:sz w:val="32"/>
        </w:rPr>
        <w:t>folding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pacing w:val="-2"/>
          <w:sz w:val="32"/>
        </w:rPr>
        <w:t>chairs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20" w:after="0"/>
        <w:ind w:left="500" w:right="544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Front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row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removed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wheelchair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scooter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users, chairs can be included for their companions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  <w:tab w:pos="500" w:val="left" w:leader="none"/>
        </w:tabs>
        <w:spacing w:line="249" w:lineRule="auto" w:before="1" w:after="0"/>
        <w:ind w:left="500" w:right="521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walkers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row;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ushers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assist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walker </w:t>
      </w:r>
      <w:r>
        <w:rPr>
          <w:b/>
          <w:color w:val="231F20"/>
          <w:spacing w:val="-2"/>
          <w:sz w:val="32"/>
        </w:rPr>
        <w:t>storage</w:t>
      </w:r>
    </w:p>
    <w:p>
      <w:pPr>
        <w:spacing w:after="0" w:line="249" w:lineRule="auto"/>
        <w:jc w:val="left"/>
        <w:rPr>
          <w:sz w:val="32"/>
        </w:rPr>
        <w:sectPr>
          <w:pgSz w:w="12240" w:h="15840"/>
          <w:pgMar w:header="1008" w:footer="0" w:top="2220" w:bottom="280" w:left="780" w:right="9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5580"/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579119</wp:posOffset>
            </wp:positionH>
            <wp:positionV relativeFrom="paragraph">
              <wp:posOffset>-742410</wp:posOffset>
            </wp:positionV>
            <wp:extent cx="3338271" cy="249936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8271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48"/>
        <w:ind w:left="5580" w:right="167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Seating,</w:t>
      </w:r>
      <w:r>
        <w:rPr>
          <w:b/>
          <w:color w:val="231F20"/>
          <w:spacing w:val="-17"/>
          <w:sz w:val="28"/>
        </w:rPr>
        <w:t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moveable</w:t>
      </w:r>
      <w:r>
        <w:rPr>
          <w:b/>
          <w:color w:val="231F20"/>
          <w:spacing w:val="-16"/>
          <w:sz w:val="28"/>
        </w:rPr>
        <w:t> </w:t>
      </w:r>
      <w:r>
        <w:rPr>
          <w:b/>
          <w:color w:val="231F20"/>
          <w:sz w:val="28"/>
        </w:rPr>
        <w:t>folding </w:t>
      </w:r>
      <w:r>
        <w:rPr>
          <w:b/>
          <w:color w:val="231F20"/>
          <w:spacing w:val="-2"/>
          <w:sz w:val="28"/>
        </w:rPr>
        <w:t>chairs</w:t>
      </w:r>
    </w:p>
    <w:p>
      <w:pPr>
        <w:pStyle w:val="BodyText"/>
        <w:rPr>
          <w:sz w:val="36"/>
        </w:rPr>
      </w:pPr>
    </w:p>
    <w:p>
      <w:pPr>
        <w:pStyle w:val="BodyText"/>
        <w:spacing w:before="436"/>
        <w:rPr>
          <w:sz w:val="36"/>
        </w:rPr>
      </w:pPr>
    </w:p>
    <w:p>
      <w:pPr>
        <w:pStyle w:val="Heading1"/>
        <w:spacing w:before="1"/>
      </w:pPr>
      <w:r>
        <w:rPr>
          <w:color w:val="231F20"/>
          <w:spacing w:val="-2"/>
        </w:rPr>
        <w:t>Bathrooms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gender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neutral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bathrooms,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each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1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pacing w:val="-4"/>
          <w:sz w:val="32"/>
        </w:rPr>
        <w:t>stall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9" w:after="0"/>
        <w:ind w:left="49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automatic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pacing w:val="-4"/>
          <w:sz w:val="32"/>
        </w:rPr>
        <w:t>door</w:t>
      </w:r>
    </w:p>
    <w:p>
      <w:pPr>
        <w:pStyle w:val="BodyText"/>
        <w:spacing w:before="2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579132</wp:posOffset>
            </wp:positionH>
            <wp:positionV relativeFrom="paragraph">
              <wp:posOffset>213876</wp:posOffset>
            </wp:positionV>
            <wp:extent cx="2573116" cy="3343275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116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3232175</wp:posOffset>
            </wp:positionH>
            <wp:positionV relativeFrom="paragraph">
              <wp:posOffset>213876</wp:posOffset>
            </wp:positionV>
            <wp:extent cx="2554068" cy="3318510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068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07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0"/>
        <w:ind w:left="107" w:right="1065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gender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neutral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bathroom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urinal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8"/>
          <w:sz w:val="28"/>
        </w:rPr>
        <w:t> </w:t>
      </w:r>
      <w:r>
        <w:rPr>
          <w:b/>
          <w:color w:val="231F20"/>
          <w:sz w:val="28"/>
        </w:rPr>
        <w:t>toilet Image number 2, gender neutral bathroom with toilets</w:t>
      </w:r>
    </w:p>
    <w:p>
      <w:pPr>
        <w:spacing w:after="0" w:line="273" w:lineRule="auto"/>
        <w:jc w:val="left"/>
        <w:rPr>
          <w:sz w:val="28"/>
        </w:rPr>
        <w:sectPr>
          <w:pgSz w:w="12240" w:h="15840"/>
          <w:pgMar w:header="1008" w:footer="0" w:top="2160" w:bottom="280" w:left="780" w:right="980"/>
        </w:sectPr>
      </w:pPr>
    </w:p>
    <w:p>
      <w:pPr>
        <w:pStyle w:val="Heading1"/>
        <w:ind w:left="180"/>
      </w:pPr>
      <w:r>
        <w:rPr>
          <w:color w:val="231F20"/>
        </w:rPr>
        <w:t>Assistive</w:t>
      </w:r>
      <w:r>
        <w:rPr>
          <w:color w:val="231F20"/>
          <w:spacing w:val="-11"/>
        </w:rPr>
        <w:t> </w:t>
      </w:r>
      <w:r>
        <w:rPr>
          <w:color w:val="231F20"/>
        </w:rPr>
        <w:t>Listening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Arrangements</w:t>
      </w:r>
    </w:p>
    <w:p>
      <w:pPr>
        <w:pStyle w:val="ListParagraph"/>
        <w:numPr>
          <w:ilvl w:val="0"/>
          <w:numId w:val="1"/>
        </w:numPr>
        <w:tabs>
          <w:tab w:pos="539" w:val="left" w:leader="none"/>
        </w:tabs>
        <w:spacing w:line="240" w:lineRule="auto" w:before="9" w:after="0"/>
        <w:ind w:left="53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 infrared or FM </w:t>
      </w:r>
      <w:r>
        <w:rPr>
          <w:b/>
          <w:color w:val="231F20"/>
          <w:spacing w:val="-2"/>
          <w:sz w:val="32"/>
        </w:rPr>
        <w:t>systems</w:t>
      </w:r>
    </w:p>
    <w:p>
      <w:pPr>
        <w:pStyle w:val="Heading1"/>
        <w:spacing w:before="169"/>
        <w:ind w:left="180"/>
      </w:pPr>
      <w:r>
        <w:rPr>
          <w:color w:val="231F20"/>
        </w:rPr>
        <w:t>Guide </w:t>
      </w:r>
      <w:r>
        <w:rPr>
          <w:color w:val="231F20"/>
          <w:spacing w:val="-4"/>
        </w:rPr>
        <w:t>Dogs</w:t>
      </w:r>
    </w:p>
    <w:p>
      <w:pPr>
        <w:pStyle w:val="ListParagraph"/>
        <w:numPr>
          <w:ilvl w:val="0"/>
          <w:numId w:val="1"/>
        </w:numPr>
        <w:tabs>
          <w:tab w:pos="539" w:val="left" w:leader="none"/>
        </w:tabs>
        <w:spacing w:line="240" w:lineRule="auto" w:before="9" w:after="0"/>
        <w:ind w:left="53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seat</w:t>
      </w:r>
    </w:p>
    <w:p>
      <w:pPr>
        <w:pStyle w:val="ListParagraph"/>
        <w:numPr>
          <w:ilvl w:val="0"/>
          <w:numId w:val="1"/>
        </w:numPr>
        <w:tabs>
          <w:tab w:pos="539" w:val="left" w:leader="none"/>
        </w:tabs>
        <w:spacing w:line="240" w:lineRule="auto" w:before="19" w:after="0"/>
        <w:ind w:left="53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Rest/toilet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area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outside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pacing w:val="-2"/>
          <w:sz w:val="32"/>
        </w:rPr>
        <w:t>venue</w:t>
      </w:r>
    </w:p>
    <w:sectPr>
      <w:pgSz w:w="12240" w:h="15840"/>
      <w:pgMar w:header="1008" w:footer="0" w:top="2160" w:bottom="280" w:left="780" w:right="9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 Grotesk ExtraBold">
    <w:altName w:val="Roc Grotesk ExtraBold"/>
    <w:charset w:val="0"/>
    <w:family w:val="roman"/>
    <w:pitch w:val="variable"/>
  </w:font>
  <w:font w:name="Roc Grotesk">
    <w:altName w:val="Roc Grotesk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519744">
          <wp:simplePos x="0" y="0"/>
          <wp:positionH relativeFrom="page">
            <wp:posOffset>579119</wp:posOffset>
          </wp:positionH>
          <wp:positionV relativeFrom="page">
            <wp:posOffset>640074</wp:posOffset>
          </wp:positionV>
          <wp:extent cx="1904987" cy="75866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4987" cy="75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00" w:hanging="360"/>
      </w:pPr>
      <w:rPr>
        <w:rFonts w:hint="default" w:ascii="Roc Grotesk" w:hAnsi="Roc Grotesk" w:eastAsia="Roc Grotesk" w:cs="Roc Grotesk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c Grotesk" w:hAnsi="Roc Grotesk" w:eastAsia="Roc Grotesk" w:cs="Roc Grotesk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Roc Grotesk" w:hAnsi="Roc Grotesk" w:eastAsia="Roc Grotesk" w:cs="Roc Grotesk"/>
      <w:b/>
      <w:bCs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35"/>
      <w:ind w:left="132"/>
      <w:outlineLvl w:val="1"/>
    </w:pPr>
    <w:rPr>
      <w:rFonts w:ascii="Roc Grotesk ExtraBold" w:hAnsi="Roc Grotesk ExtraBold" w:eastAsia="Roc Grotesk ExtraBold" w:cs="Roc Grotesk ExtraBold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7"/>
      <w:ind w:left="132"/>
    </w:pPr>
    <w:rPr>
      <w:rFonts w:ascii="Roc Grotesk ExtraBold" w:hAnsi="Roc Grotesk ExtraBold" w:eastAsia="Roc Grotesk ExtraBold" w:cs="Roc Grotesk ExtraBold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491" w:hanging="359"/>
    </w:pPr>
    <w:rPr>
      <w:rFonts w:ascii="Roc Grotesk" w:hAnsi="Roc Grotesk" w:eastAsia="Roc Grotesk" w:cs="Roc Grotes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fontTable" Target="fontTable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eader" Target="header1.xml"/><Relationship Id="rId15" Type="http://schemas.openxmlformats.org/officeDocument/2006/relationships/numbering" Target="numbering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B5A80F5E694E8AADD198FAB2AB92" ma:contentTypeVersion="18" ma:contentTypeDescription="Create a new document." ma:contentTypeScope="" ma:versionID="11009556162eca9f56352f79c7a7d9a4">
  <xsd:schema xmlns:xsd="http://www.w3.org/2001/XMLSchema" xmlns:xs="http://www.w3.org/2001/XMLSchema" xmlns:p="http://schemas.microsoft.com/office/2006/metadata/properties" xmlns:ns2="48dfef98-012e-4522-aabc-358eb8750b2d" xmlns:ns3="5b85aeb1-5d73-48bc-93d2-cc26f0a637e1" targetNamespace="http://schemas.microsoft.com/office/2006/metadata/properties" ma:root="true" ma:fieldsID="55e39a5f6f3fd1a678f723509626f127" ns2:_="" ns3:_="">
    <xsd:import namespace="48dfef98-012e-4522-aabc-358eb8750b2d"/>
    <xsd:import namespace="5b85aeb1-5d73-48bc-93d2-cc26f0a63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fef98-012e-4522-aabc-358eb8750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7f7237-06d0-42f3-a40d-0c4013c45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5aeb1-5d73-48bc-93d2-cc26f0a63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e58452-b24a-48c3-92ec-376e30cccbda}" ma:internalName="TaxCatchAll" ma:showField="CatchAllData" ma:web="5b85aeb1-5d73-48bc-93d2-cc26f0a63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85aeb1-5d73-48bc-93d2-cc26f0a637e1" xsi:nil="true"/>
    <lcf76f155ced4ddcb4097134ff3c332f xmlns="48dfef98-012e-4522-aabc-358eb8750b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5BB698-4B09-4A95-8686-81C598388937}"/>
</file>

<file path=customXml/itemProps2.xml><?xml version="1.0" encoding="utf-8"?>
<ds:datastoreItem xmlns:ds="http://schemas.openxmlformats.org/officeDocument/2006/customXml" ds:itemID="{0F74BB5C-672D-4985-8427-95BC47B498A7}"/>
</file>

<file path=customXml/itemProps3.xml><?xml version="1.0" encoding="utf-8"?>
<ds:datastoreItem xmlns:ds="http://schemas.openxmlformats.org/officeDocument/2006/customXml" ds:itemID="{A08EF071-28F1-4CB3-B76F-01265873560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2024-08-29T21:45:56Z</dcterms:created>
  <dcterms:modified xsi:type="dcterms:W3CDTF">2024-08-29T21:45:56Z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